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5" ma:contentTypeDescription="Create a new document." ma:contentTypeScope="" ma:versionID="5b7ad247effede9300d85b870412bd84">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267bd06757482c5e74ecaa41391b475b"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format="Dropdown" ma:internalName="Status">
      <xsd:simpleType>
        <xsd:union memberTypes="dms:Text">
          <xsd:simpleType>
            <xsd:restriction base="dms:Choice">
              <xsd:enumeration value="Live on TeamNet"/>
              <xsd:enumeration value="Live on TeamNet Under Review"/>
              <xsd:enumeration value="Draft"/>
              <xsd:enumeration value="Draft - Will replace staff handbook"/>
              <xsd:enumeration value="HR Onl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Status xmlns="a34f1e4f-753d-40e7-baf3-34fcd0a8f5f1" xsi:nil="true"/>
  </documentManagement>
</p:properties>
</file>

<file path=customXml/itemProps1.xml><?xml version="1.0" encoding="utf-8"?>
<ds:datastoreItem xmlns:ds="http://schemas.openxmlformats.org/officeDocument/2006/customXml" ds:itemID="{ADD9502C-85FB-4D4F-A561-98EA6A6DC94B}"/>
</file>

<file path=customXml/itemProps2.xml><?xml version="1.0" encoding="utf-8"?>
<ds:datastoreItem xmlns:ds="http://schemas.openxmlformats.org/officeDocument/2006/customXml" ds:itemID="{F8080752-CF4A-4785-BF15-B38AAFE12CDC}"/>
</file>

<file path=customXml/itemProps3.xml><?xml version="1.0" encoding="utf-8"?>
<ds:datastoreItem xmlns:ds="http://schemas.openxmlformats.org/officeDocument/2006/customXml" ds:itemID="{B24D64EF-CEC6-4F5B-AE34-8476FF6A5D21}"/>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ies>
</file>